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drawing>
          <wp:anchor behindDoc="0" distT="0" distB="0" distL="114300" distR="114300" simplePos="0" locked="0" layoutInCell="0" allowOverlap="1" relativeHeight="12">
            <wp:simplePos x="0" y="0"/>
            <wp:positionH relativeFrom="margin">
              <wp:posOffset>139700</wp:posOffset>
            </wp:positionH>
            <wp:positionV relativeFrom="paragraph">
              <wp:posOffset>188595</wp:posOffset>
            </wp:positionV>
            <wp:extent cx="1749425" cy="1943735"/>
            <wp:effectExtent l="0" t="0" r="0" b="0"/>
            <wp:wrapSquare wrapText="bothSides"/>
            <wp:docPr id="1" name="Immagin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 xml:space="preserve">                                                                           </w:t>
      </w:r>
    </w:p>
    <w:p>
      <w:pPr>
        <w:pStyle w:val="Normal"/>
        <w:jc w:val="right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Alla Presidenza dell’AUSER nazionale</w:t>
      </w:r>
    </w:p>
    <w:p>
      <w:pPr>
        <w:pStyle w:val="Normal"/>
        <w:jc w:val="right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 xml:space="preserve">                                                           </w:t>
      </w: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Via Nizza 154 – 00198 Roma</w:t>
      </w:r>
    </w:p>
    <w:p>
      <w:pPr>
        <w:pStyle w:val="Normal"/>
        <w:ind w:left="3960" w:hanging="0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cstheme="majorHAnsi" w:ascii="Calibri" w:hAnsi="Calibri"/>
          <w:b/>
          <w:lang w:eastAsia="ar-SA"/>
        </w:rPr>
      </w:r>
    </w:p>
    <w:p>
      <w:pPr>
        <w:pStyle w:val="Normal"/>
        <w:ind w:left="3960" w:hanging="0"/>
        <w:rPr>
          <w:rFonts w:ascii="Calibri" w:hAnsi="Calibri" w:eastAsia="Times New Roman" w:cs="Calibri" w:asciiTheme="majorHAnsi" w:cstheme="majorHAnsi" w:hAnsiTheme="majorHAnsi"/>
          <w:b/>
          <w:b/>
          <w:sz w:val="16"/>
          <w:szCs w:val="16"/>
          <w:lang w:eastAsia="ar-SA"/>
        </w:rPr>
      </w:pPr>
      <w:r>
        <w:rPr>
          <w:rFonts w:eastAsia="Times New Roman" w:cs="Calibri" w:cstheme="majorHAnsi" w:ascii="Calibri" w:hAnsi="Calibri"/>
          <w:b/>
          <w:sz w:val="16"/>
          <w:szCs w:val="16"/>
          <w:lang w:eastAsia="ar-SA"/>
        </w:rPr>
      </w:r>
    </w:p>
    <w:p>
      <w:pPr>
        <w:pStyle w:val="Normal"/>
        <w:jc w:val="right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 xml:space="preserve">                                                           </w:t>
      </w: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Al Comitato Tecnico-Scientifico per la certificazione di qualità</w:t>
      </w:r>
    </w:p>
    <w:p>
      <w:pPr>
        <w:pStyle w:val="Normal"/>
        <w:jc w:val="right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 xml:space="preserve">                                                           </w:t>
      </w: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delle Università Popolari e dei Circoli Culturali</w:t>
      </w:r>
    </w:p>
    <w:p>
      <w:pPr>
        <w:pStyle w:val="Normal"/>
        <w:ind w:left="284" w:hanging="0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u w:val="single"/>
          <w:lang w:eastAsia="ar-SA"/>
        </w:rPr>
        <w:t xml:space="preserve">                                          </w:t>
      </w:r>
    </w:p>
    <w:p>
      <w:pPr>
        <w:pStyle w:val="Normal"/>
        <w:ind w:left="284" w:hanging="0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u w:val="single"/>
          <w:lang w:eastAsia="ar-SA"/>
        </w:rPr>
      </w:r>
    </w:p>
    <w:p>
      <w:pPr>
        <w:pStyle w:val="Normal"/>
        <w:ind w:left="2700" w:hanging="0"/>
        <w:jc w:val="right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e p.c.</w:t>
        <w:tab/>
        <w:t>Al Presidente Regionale Auser di ……………….</w:t>
      </w:r>
    </w:p>
    <w:p>
      <w:pPr>
        <w:pStyle w:val="Normal"/>
        <w:ind w:left="3960" w:hanging="0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cstheme="majorHAnsi" w:ascii="Calibri" w:hAnsi="Calibri"/>
          <w:b/>
          <w:lang w:eastAsia="ar-SA"/>
        </w:rPr>
      </w:r>
    </w:p>
    <w:p>
      <w:pPr>
        <w:pStyle w:val="Normal"/>
        <w:jc w:val="right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 xml:space="preserve">                                                            </w:t>
      </w: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Al Responsabile Regionale di Auser Cultura</w:t>
      </w:r>
    </w:p>
    <w:p>
      <w:pPr>
        <w:pStyle w:val="Normal"/>
        <w:ind w:left="3960" w:hanging="0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cstheme="majorHAnsi" w:ascii="Calibri" w:hAnsi="Calibri"/>
          <w:b/>
          <w:lang w:eastAsia="ar-SA"/>
        </w:rPr>
      </w:r>
    </w:p>
    <w:p>
      <w:pPr>
        <w:pStyle w:val="Normal"/>
        <w:jc w:val="right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 xml:space="preserve">                                                            </w:t>
      </w: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Al Presidente Territoriale Auser di ………………</w:t>
      </w:r>
    </w:p>
    <w:p>
      <w:pPr>
        <w:pStyle w:val="Normal"/>
        <w:ind w:left="3960" w:hanging="0"/>
        <w:rPr>
          <w:rFonts w:ascii="Calibri" w:hAnsi="Calibri" w:eastAsia="Times New Roman" w:cs="Calibri" w:asciiTheme="majorHAnsi" w:cstheme="majorHAnsi" w:hAnsiTheme="majorHAnsi"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sz w:val="28"/>
          <w:szCs w:val="28"/>
          <w:lang w:eastAsia="ar-SA"/>
        </w:rPr>
      </w:r>
    </w:p>
    <w:p>
      <w:pPr>
        <w:pStyle w:val="Normal"/>
        <w:ind w:left="-284" w:right="-567" w:hanging="0"/>
        <w:rPr>
          <w:rFonts w:ascii="Calibri" w:hAnsi="Calibri" w:eastAsia="Times New Roman" w:cs="Calibri" w:asciiTheme="majorHAnsi" w:cstheme="majorHAnsi" w:hAnsiTheme="majorHAnsi"/>
          <w:b/>
          <w:b/>
          <w:sz w:val="28"/>
          <w:szCs w:val="28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sz w:val="28"/>
          <w:szCs w:val="28"/>
          <w:u w:val="single"/>
          <w:lang w:eastAsia="ar-SA"/>
        </w:rPr>
      </w:r>
    </w:p>
    <w:p>
      <w:pPr>
        <w:pStyle w:val="Normal"/>
        <w:ind w:left="-284" w:right="-567" w:hanging="0"/>
        <w:rPr>
          <w:rFonts w:ascii="Calibri" w:hAnsi="Calibri" w:eastAsia="Times New Roman" w:cs="Calibri" w:asciiTheme="majorHAnsi" w:cstheme="majorHAnsi" w:hAnsiTheme="majorHAnsi"/>
          <w:b/>
          <w:b/>
          <w:sz w:val="28"/>
          <w:szCs w:val="28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sz w:val="28"/>
          <w:szCs w:val="28"/>
          <w:u w:val="single"/>
          <w:lang w:eastAsia="ar-SA"/>
        </w:rPr>
      </w:r>
    </w:p>
    <w:p>
      <w:pPr>
        <w:pStyle w:val="Normal"/>
        <w:ind w:left="-284" w:right="-567" w:hanging="0"/>
        <w:jc w:val="center"/>
        <w:rPr>
          <w:rFonts w:ascii="Calibri" w:hAnsi="Calibri" w:eastAsia="Times New Roman" w:cs="Calibri" w:asciiTheme="majorHAnsi" w:cstheme="majorHAnsi" w:hAnsiTheme="majorHAnsi"/>
          <w:b/>
          <w:b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sz w:val="28"/>
          <w:szCs w:val="28"/>
          <w:u w:val="single"/>
          <w:lang w:eastAsia="ar-SA"/>
        </w:rPr>
        <w:t>DOMANDA DI CERTIFICAZIONE DI QUALITÀ DEI CIRCOLI CULTURALI</w:t>
      </w:r>
    </w:p>
    <w:p>
      <w:pPr>
        <w:pStyle w:val="Normal"/>
        <w:spacing w:before="0" w:after="120"/>
        <w:jc w:val="center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(scrivere in stampatello)</w:t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Il Circolo Culturale …………………………………Presidente………………………………………………….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con sede in via………………………………..n……   località……………………prov.….. tel………..………  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e-mail……………………………  Sito web ……….. …..……………………………………….</w:t>
        <w:br/>
        <w:t>Nome e tel. di un referente ……………………………………………… ……………………………………………</w:t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sz w:val="16"/>
          <w:szCs w:val="16"/>
          <w:lang w:eastAsia="ar-SA"/>
        </w:rPr>
      </w:pPr>
      <w:r>
        <w:rPr>
          <w:rFonts w:eastAsia="Times New Roman" w:cs="Calibri" w:cstheme="majorHAnsi" w:ascii="Calibri" w:hAnsi="Calibri"/>
          <w:sz w:val="16"/>
          <w:szCs w:val="16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8"/>
          <w:szCs w:val="28"/>
          <w:lang w:eastAsia="ar-SA"/>
        </w:rPr>
      </w:r>
    </w:p>
    <w:p>
      <w:pPr>
        <w:pStyle w:val="Normal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12"/>
          <w:szCs w:val="12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12"/>
          <w:szCs w:val="12"/>
          <w:lang w:eastAsia="ar-SA"/>
        </w:rPr>
      </w:r>
    </w:p>
    <w:p>
      <w:pPr>
        <w:pStyle w:val="Normal"/>
        <w:spacing w:lineRule="atLeast" w:line="40" w:before="0" w:after="120"/>
        <w:jc w:val="center"/>
        <w:rPr>
          <w:rFonts w:ascii="Calibri" w:hAnsi="Calibri" w:eastAsia="Times New Roman" w:cs="Calibri" w:asciiTheme="majorHAnsi" w:cstheme="majorHAnsi" w:hAnsiTheme="majorHAnsi"/>
          <w:b/>
          <w:b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sz w:val="28"/>
          <w:szCs w:val="28"/>
          <w:lang w:eastAsia="ar-SA"/>
        </w:rPr>
        <w:t>chiede</w:t>
      </w:r>
    </w:p>
    <w:p>
      <w:pPr>
        <w:pStyle w:val="Normal"/>
        <w:spacing w:lineRule="atLeast" w:line="40" w:before="0" w:after="120"/>
        <w:ind w:left="-426" w:hanging="0"/>
        <w:jc w:val="center"/>
        <w:rPr>
          <w:rFonts w:ascii="Calibri" w:hAnsi="Calibri" w:eastAsia="Times New Roman" w:cs="Calibri" w:asciiTheme="majorHAnsi" w:cstheme="majorHAnsi" w:hAnsiTheme="majorHAnsi"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sz w:val="28"/>
          <w:szCs w:val="28"/>
          <w:lang w:eastAsia="ar-SA"/>
        </w:rPr>
        <w:t xml:space="preserve">di poter conseguire   </w:t>
      </w:r>
      <w:r>
        <w:rPr>
          <w:rFonts w:eastAsia="Times New Roman" w:cs="Calibri" w:ascii="Calibri" w:hAnsi="Calibri" w:asciiTheme="majorHAnsi" w:cstheme="majorHAnsi" w:hAnsiTheme="majorHAnsi"/>
          <w:sz w:val="28"/>
          <w:szCs w:val="28"/>
          <w:lang w:eastAsia="ar-SA"/>
        </w:rPr>
        <w:t xml:space="preserve">□                                         </w:t>
      </w:r>
      <w:r>
        <w:rPr>
          <w:rFonts w:eastAsia="Times New Roman" w:cs="Calibri" w:ascii="Calibri" w:hAnsi="Calibri" w:asciiTheme="majorHAnsi" w:cstheme="majorHAnsi" w:hAnsiTheme="majorHAnsi"/>
          <w:b/>
          <w:sz w:val="28"/>
          <w:szCs w:val="28"/>
          <w:lang w:eastAsia="ar-SA"/>
        </w:rPr>
        <w:t>di poter rinnovare</w:t>
      </w:r>
      <w:r>
        <w:rPr>
          <w:rFonts w:eastAsia="Times New Roman" w:cs="Calibri" w:ascii="Calibri" w:hAnsi="Calibri" w:asciiTheme="majorHAnsi" w:cstheme="majorHAnsi" w:hAnsiTheme="majorHAnsi"/>
          <w:sz w:val="28"/>
          <w:szCs w:val="28"/>
          <w:lang w:eastAsia="ar-SA"/>
        </w:rPr>
        <w:t xml:space="preserve">   □</w:t>
      </w:r>
    </w:p>
    <w:p>
      <w:pPr>
        <w:pStyle w:val="Normal"/>
        <w:ind w:right="-284" w:hanging="0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28"/>
          <w:szCs w:val="28"/>
          <w:lang w:eastAsia="ar-SA"/>
        </w:rPr>
        <w:t>la “Certificazione AUSER di qualità dei Circoli Culturali”.</w:t>
      </w:r>
    </w:p>
    <w:p>
      <w:pPr>
        <w:pStyle w:val="Normal"/>
        <w:spacing w:lineRule="atLeast" w:line="40"/>
        <w:ind w:left="-284" w:hanging="0"/>
        <w:jc w:val="center"/>
        <w:rPr>
          <w:rFonts w:ascii="Calibri" w:hAnsi="Calibri" w:eastAsia="Times New Roman" w:cs="Calibri" w:asciiTheme="majorHAnsi" w:cstheme="majorHAnsi" w:hAnsiTheme="majorHAnsi"/>
          <w:b/>
          <w:b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b/>
          <w:sz w:val="28"/>
          <w:szCs w:val="28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lang w:eastAsia="ar-SA"/>
        </w:rPr>
      </w:r>
    </w:p>
    <w:p>
      <w:pPr>
        <w:pStyle w:val="Normal"/>
        <w:suppressLineNumbers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before="0" w:after="120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A questo scopo, </w:t>
      </w: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dichiara, quali condizioni di ammissibilità,</w:t>
      </w:r>
    </w:p>
    <w:p>
      <w:pPr>
        <w:pStyle w:val="Normal"/>
        <w:suppressLineNumbers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rPr>
          <w:rFonts w:ascii="Calibri" w:hAnsi="Calibri" w:eastAsia="Times New Roman" w:cs="Calibri" w:asciiTheme="majorHAnsi" w:cstheme="majorHAnsi" w:hAnsiTheme="majorHAnsi"/>
          <w:bCs/>
          <w:color w:val="FF3333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-   di essere un’Associazione iscritta </w:t>
      </w:r>
      <w:r>
        <w:rPr>
          <w:rFonts w:eastAsia="Times New Roman" w:cs="Calibri" w:ascii="Calibri" w:hAnsi="Calibri" w:asciiTheme="majorHAnsi" w:cstheme="majorHAnsi" w:hAnsiTheme="majorHAnsi"/>
          <w:bCs/>
          <w:color w:val="000000"/>
          <w:lang w:eastAsia="ar-SA"/>
        </w:rPr>
        <w:t xml:space="preserve">nel RUNTS           </w:t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□                           </w:t>
      </w:r>
    </w:p>
    <w:p>
      <w:pPr>
        <w:pStyle w:val="Normal"/>
        <w:suppressLineNumbers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-  di essere dotata di: </w:t>
      </w:r>
    </w:p>
    <w:p>
      <w:pPr>
        <w:pStyle w:val="Normal"/>
        <w:numPr>
          <w:ilvl w:val="0"/>
          <w:numId w:val="1"/>
        </w:numPr>
        <w:suppressLineNumbers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uppressAutoHyphens w:val="true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statuto</w:t>
      </w:r>
      <w:r>
        <w:rPr>
          <w:rFonts w:eastAsia="Times New Roman" w:cs="Calibri" w:ascii="Calibri" w:hAnsi="Calibri" w:asciiTheme="majorHAnsi" w:cstheme="majorHAnsi" w:hAnsiTheme="majorHAnsi"/>
          <w:color w:val="000000"/>
          <w:lang w:eastAsia="ar-SA"/>
        </w:rPr>
        <w:t xml:space="preserve"> tra le cui</w:t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 finalità ci sono quelle culturali e formative ……………………...  □ </w:t>
      </w:r>
    </w:p>
    <w:p>
      <w:pPr>
        <w:pStyle w:val="Normal"/>
        <w:numPr>
          <w:ilvl w:val="0"/>
          <w:numId w:val="1"/>
        </w:numPr>
        <w:suppressLineNumbers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uppressAutoHyphens w:val="true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coordinatore o delegato delle attività culturali e formative                                                                                                                                                                   </w:t>
        <w:tab/>
        <w:t xml:space="preserve">   (nome e    cognome………………………………………………………....)    □</w:t>
      </w:r>
    </w:p>
    <w:p>
      <w:pPr>
        <w:pStyle w:val="Normal"/>
        <w:numPr>
          <w:ilvl w:val="0"/>
          <w:numId w:val="1"/>
        </w:numPr>
        <w:suppressLineNumbers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uppressAutoHyphens w:val="true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svolgere attività cultu</w:t>
      </w:r>
      <w:r>
        <w:rPr>
          <w:rFonts w:eastAsia="Times New Roman" w:cs="Calibri" w:ascii="Calibri" w:hAnsi="Calibri" w:asciiTheme="majorHAnsi" w:cstheme="majorHAnsi" w:hAnsiTheme="majorHAnsi"/>
          <w:color w:val="000000"/>
          <w:lang w:eastAsia="ar-SA"/>
        </w:rPr>
        <w:t>rali e formative almeno dall’anno solare 2022 o formativo 2022/23</w:t>
      </w:r>
      <w:r>
        <w:rPr>
          <w:rFonts w:cs="Calibri" w:ascii="Calibri" w:hAnsi="Calibri" w:asciiTheme="majorHAnsi" w:cstheme="majorHAnsi" w:hAnsiTheme="majorHAnsi"/>
          <w:color w:val="000000"/>
        </w:rPr>
        <w:t xml:space="preserve"> ed è previsto che continuino nella programmazione per l’anno successivo ………   </w:t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>□</w:t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8"/>
          <w:szCs w:val="28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 xml:space="preserve">I Requisiti previsti per il riconoscimento della certificazione di qualità sono 20. </w:t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Il conseguimento dell’attestato di qualità si ottiene con il soddisfacimento di almeno 10 requisiti, di cui 6 (in rosso) sono obbligatori, e gli altri 4 da selezionare liberamente tra i requisiti successivi.</w:t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lang w:eastAsia="ar-SA"/>
        </w:rPr>
      </w:r>
    </w:p>
    <w:p>
      <w:pPr>
        <w:pStyle w:val="Normal"/>
        <w:suppressLineNumbers/>
        <w:spacing w:before="0" w:after="120"/>
        <w:jc w:val="center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>Il sottoscritto ……….……………………………. dichiara di possedere i seguenti requisiti: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i/>
          <w:i/>
          <w:u w:val="single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lang w:eastAsia="ar-SA"/>
        </w:rPr>
        <w:t xml:space="preserve">                                                               </w:t>
      </w:r>
      <w:r>
        <w:rPr>
          <w:rFonts w:eastAsia="Times New Roman" w:cs="Calibri" w:ascii="Calibri" w:hAnsi="Calibri" w:asciiTheme="majorHAnsi" w:cstheme="majorHAnsi" w:hAnsiTheme="majorHAnsi"/>
          <w:b/>
          <w:bCs/>
          <w:i/>
          <w:u w:val="single"/>
          <w:lang w:eastAsia="ar-SA"/>
        </w:rPr>
        <w:t>(barrare quelli posseduti)</w:t>
      </w:r>
    </w:p>
    <w:p>
      <w:pPr>
        <w:pStyle w:val="Normal"/>
        <w:ind w:left="360" w:hanging="0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i/>
          <w:i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i/>
          <w:u w:val="single"/>
          <w:lang w:eastAsia="ar-SA"/>
        </w:rPr>
      </w:r>
    </w:p>
    <w:p>
      <w:pPr>
        <w:pStyle w:val="Normal"/>
        <w:ind w:left="360" w:hanging="0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i/>
          <w:i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i/>
          <w:u w:val="single"/>
          <w:lang w:eastAsia="ar-SA"/>
        </w:rPr>
      </w:r>
    </w:p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56"/>
          <w:szCs w:val="56"/>
          <w:lang w:eastAsia="ar-SA"/>
        </w:rPr>
        <w:t>FASE DI PROGRAMMAZIONE</w:t>
      </w:r>
    </w:p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56"/>
          <w:szCs w:val="56"/>
          <w:lang w:eastAsia="ar-SA"/>
        </w:rPr>
        <w:t>Il Requisito 1 (in rosso) è obbligatorio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color w:val="FF0000"/>
          <w:lang w:eastAsia="ar-SA"/>
        </w:rPr>
      </w:pPr>
      <w:r>
        <w:rPr>
          <w:rFonts w:eastAsia="Times New Roman" w:cs="Calibri" w:cstheme="majorHAnsi" w:ascii="Calibri" w:hAnsi="Calibri"/>
          <w:color w:val="FF0000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color w:val="FF0000"/>
          <w:lang w:eastAsia="ar-SA"/>
        </w:rPr>
      </w:pPr>
      <w:r>
        <w:rPr>
          <w:rFonts w:eastAsia="Times New Roman" w:cs="Calibri" w:cstheme="majorHAnsi" w:ascii="Calibri" w:hAnsi="Calibri"/>
          <w:color w:val="FF0000"/>
          <w:lang w:eastAsia="ar-SA"/>
        </w:rPr>
      </w:r>
    </w:p>
    <w:tbl>
      <w:tblPr>
        <w:tblW w:w="10966" w:type="dxa"/>
        <w:jc w:val="left"/>
        <w:tblInd w:w="-6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18"/>
        <w:gridCol w:w="3522"/>
        <w:gridCol w:w="3810"/>
        <w:gridCol w:w="3015"/>
      </w:tblGrid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2"/>
                <w:szCs w:val="22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Requisito (R.)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lang w:eastAsia="ar-SA"/>
              </w:rPr>
              <w:t>(richiesta di qualità)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e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Indicatori (I.)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bCs/>
                <w:lang w:eastAsia="ar-SA"/>
              </w:rPr>
              <w:t>(il modo attraverso il quale si realizza l’obiettivo)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Criteri di accettazione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lang w:eastAsia="ar-SA"/>
              </w:rPr>
              <w:t>(elementi che devono essere presenti per indicare che il requisito è soddisfatto)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(barrare se è presente)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2"/>
                <w:szCs w:val="22"/>
                <w:lang w:eastAsia="ar-SA"/>
              </w:rPr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Specificare le modalità attuative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lang w:eastAsia="ar-SA"/>
              </w:rPr>
              <w:t>(con quali strumenti si è realizzato l’obiettivo)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Cs/>
                <w:sz w:val="22"/>
                <w:szCs w:val="22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0000"/>
                <w:lang w:eastAsia="ar-SA"/>
              </w:rPr>
              <w:t>1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0000"/>
                <w:sz w:val="28"/>
                <w:szCs w:val="28"/>
                <w:lang w:eastAsia="ar-SA"/>
              </w:rPr>
              <w:t xml:space="preserve">R.  Programmazione dell’offerta formativa </w:t>
            </w:r>
          </w:p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color w:val="FF0000"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color w:val="FF0000"/>
                <w:sz w:val="20"/>
                <w:szCs w:val="20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color w:val="FF0000"/>
                <w:lang w:eastAsia="ar-SA"/>
              </w:rPr>
              <w:t>Indicazione di obiettivi e contenuti delle attività proposte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>Documentazione della programmazione attivata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2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R</w:t>
            </w:r>
            <w:r>
              <w:rPr>
                <w:rFonts w:eastAsia="Times New Roman" w:cs="Calibri" w:ascii="Calibri" w:hAnsi="Calibri" w:asciiTheme="majorHAnsi" w:cstheme="majorHAnsi" w:hAnsiTheme="majorHAnsi"/>
                <w:bCs/>
                <w:lang w:eastAsia="ar-SA"/>
              </w:rPr>
              <w:t xml:space="preserve">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Piano delle attività</w:t>
            </w:r>
            <w:r>
              <w:rPr>
                <w:rFonts w:eastAsia="Times New Roman" w:cs="Calibri" w:ascii="Calibri" w:hAnsi="Calibri" w:asciiTheme="majorHAnsi" w:cstheme="majorHAnsi" w:hAnsiTheme="majorHAnsi"/>
                <w:lang w:eastAsia="ar-SA"/>
              </w:rPr>
              <w:t xml:space="preserve">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>I.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Analisi della domanda 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delle richieste espresse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 xml:space="preserve">dai soci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Presenza di occasioni e strumenti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di ascolto dei soci sulle attività da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svolgere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lang w:eastAsia="ar-SA"/>
              </w:rPr>
              <w:t xml:space="preserve"> </w:t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3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Raccordo con l’offerta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 xml:space="preserve">socio-culturale del territorio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 xml:space="preserve">I.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Contatti con le associazioni,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le istituzioni e le strutture culturali (biblioteche, musei, teatri ecc ) operanti nel territorio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oppure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Attività co-progettate con istituzioni educative (scuole, CPIA, partecipazione a patti educativi territoriali,…)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/>
                <w:iCs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Presenza di collaborazioni e sinergie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con altre attività socio-culturali del territorio, che siano di interesse per i soci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 xml:space="preserve">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oppure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Sono state realizzate attività co-progettate con istituzioni educative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             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</w:tbl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56"/>
          <w:szCs w:val="56"/>
          <w:lang w:eastAsia="ar-SA"/>
        </w:rPr>
      </w:r>
    </w:p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56"/>
          <w:szCs w:val="56"/>
          <w:lang w:eastAsia="ar-SA"/>
        </w:rPr>
        <w:t>FASE DI ATTUAZIONE</w:t>
      </w:r>
    </w:p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56"/>
          <w:szCs w:val="56"/>
          <w:lang w:eastAsia="ar-SA"/>
        </w:rPr>
        <w:t>I Requisiti 4, 5, 6, 7 (in rosso) sono obbligatori</w:t>
      </w:r>
    </w:p>
    <w:p>
      <w:pPr>
        <w:pStyle w:val="Normal"/>
        <w:rPr/>
      </w:pPr>
      <w:r>
        <w:rPr/>
      </w:r>
    </w:p>
    <w:tbl>
      <w:tblPr>
        <w:tblW w:w="10966" w:type="dxa"/>
        <w:jc w:val="left"/>
        <w:tblInd w:w="-6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18"/>
        <w:gridCol w:w="3522"/>
        <w:gridCol w:w="3810"/>
        <w:gridCol w:w="3015"/>
      </w:tblGrid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0000"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0000"/>
                <w:lang w:eastAsia="ar-SA"/>
              </w:rPr>
              <w:t>4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Cs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Cs/>
                <w:color w:val="FF0000"/>
                <w:sz w:val="28"/>
                <w:szCs w:val="28"/>
                <w:lang w:eastAsia="ar-SA"/>
              </w:rPr>
              <w:t>R. Professionalità dei docenti ed esperti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Cs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Cs/>
                <w:color w:val="FF0000"/>
                <w:sz w:val="28"/>
                <w:szCs w:val="28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Calibri" w:hAnsi="Calibri" w:eastAsia="Times New Roman" w:cs="Calibri" w:asciiTheme="majorHAnsi" w:cstheme="majorHAnsi" w:hAnsiTheme="majorHAnsi"/>
                <w:i/>
                <w:i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Cs/>
                <w:color w:val="FF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color w:val="FF0000"/>
                <w:sz w:val="28"/>
                <w:szCs w:val="28"/>
                <w:lang w:eastAsia="ar-SA"/>
              </w:rPr>
              <w:t>Richiesta di CV o autodichiarazioni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>CV o autodichiarazioni di tutti gli esperti, quali descrizioni dei titoli di studio, esperienza professionale, competenze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40"/>
                <w:szCs w:val="40"/>
                <w:lang w:eastAsia="ar-SA"/>
              </w:rPr>
              <w:t xml:space="preserve">                                □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3333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3333"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3333"/>
                <w:lang w:eastAsia="ar-SA"/>
              </w:rPr>
              <w:t>5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b/>
                <w:b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color w:val="FF0000"/>
                <w:sz w:val="28"/>
                <w:szCs w:val="28"/>
                <w:lang w:eastAsia="ar-SA"/>
              </w:rPr>
              <w:t>R. Visibilità dell’offerta</w:t>
            </w:r>
          </w:p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bCs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Cs/>
                <w:color w:val="FF0000"/>
                <w:sz w:val="28"/>
                <w:szCs w:val="28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i/>
                <w:iCs/>
                <w:color w:val="FF0000"/>
                <w:lang w:eastAsia="ar-SA"/>
              </w:rPr>
              <w:t xml:space="preserve">Attività di informazione e promozione 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Uso di specifici strumenti informativi circa le attività programmate  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     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color w:val="FF0000"/>
                <w:lang w:eastAsia="ar-SA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3333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3333"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3333"/>
                <w:lang w:eastAsia="ar-SA"/>
              </w:rPr>
              <w:t>6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b/>
                <w:b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color w:val="FF0000"/>
                <w:sz w:val="28"/>
                <w:szCs w:val="28"/>
                <w:lang w:eastAsia="ar-SA"/>
              </w:rPr>
              <w:t>R. Attenzione alle persone con disabilità</w:t>
            </w:r>
          </w:p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bCs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Cs/>
                <w:color w:val="FF0000"/>
                <w:sz w:val="28"/>
                <w:szCs w:val="28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i/>
                <w:iCs/>
                <w:color w:val="FF0000"/>
                <w:lang w:eastAsia="ar-SA"/>
              </w:rPr>
              <w:t xml:space="preserve">Eliminazione/superamento delle barriere architettoniche  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Disponibilità di sedi dei corsi prive di barriere. In caso diverso, disponibilità a interventi di sostegno per il loro superamento.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3333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3333"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3333"/>
                <w:lang w:eastAsia="ar-SA"/>
              </w:rPr>
              <w:t>7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b/>
                <w:b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color w:val="FF0000"/>
                <w:sz w:val="28"/>
                <w:szCs w:val="28"/>
                <w:lang w:eastAsia="ar-SA"/>
              </w:rPr>
              <w:t>R. Attestazione su richiesta della frequenza alle attività, con l’indicazione dei temi trattati</w:t>
            </w:r>
          </w:p>
          <w:p>
            <w:pPr>
              <w:pStyle w:val="Normal"/>
              <w:widowControl w:val="false"/>
              <w:ind w:left="360" w:hanging="360"/>
              <w:rPr>
                <w:rFonts w:ascii="Calibri" w:hAnsi="Calibri" w:eastAsia="Times New Roman" w:cs="Calibri" w:asciiTheme="majorHAnsi" w:cstheme="majorHAnsi" w:hAnsiTheme="majorHAnsi"/>
                <w:bCs/>
                <w:color w:val="FF000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Cs/>
                <w:color w:val="FF0000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i/>
                <w:iCs/>
                <w:color w:val="FF0000"/>
                <w:lang w:eastAsia="ar-SA"/>
              </w:rPr>
              <w:t>Uso di attestati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Disponibilità di sedi dei corsi prive di barriere. In caso diverso, disponibilità a interventi di sostegno per il loro superamento.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3333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color w:val="FF3333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3333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color w:val="FF3333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8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 xml:space="preserve">Integrazione delle attività culturali e formative con quelle sociali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>I.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Obiettivi dichiarati di sviluppo culturale e formativo a supporto delle attività sociali e di volontariato</w:t>
            </w:r>
            <w:r>
              <w:rPr>
                <w:rFonts w:eastAsia="Times New Roman" w:cs="Calibri" w:ascii="Calibri" w:hAnsi="Calibri" w:asciiTheme="majorHAnsi" w:cstheme="majorHAnsi" w:hAnsiTheme="majorHAnsi"/>
                <w:lang w:eastAsia="ar-SA"/>
              </w:rPr>
              <w:t xml:space="preserve"> 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Presenza di iniziative che integrino gli obiettivi di socializzazione con quelli di arricchimento/sviluppo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culturale, orientativamente per almeno il 60% rispetto al totale dell’offerta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lang w:eastAsia="ar-SA"/>
              </w:rPr>
              <w:t xml:space="preserve"> </w:t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9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Reclutamento di nuovi soci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3333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>I.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Sollecitazione della domanda di socialità e di crescita culturale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Presenza di iniziative di sensibilizzazione e coinvolgimento, rivolte anche a non associati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FF3333"/>
                <w:sz w:val="22"/>
                <w:szCs w:val="22"/>
                <w:lang w:eastAsia="ar-SA"/>
              </w:rPr>
              <w:t>.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 xml:space="preserve">□                                  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10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Intergenerazionalità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>I.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 xml:space="preserve">Presenza di persone di età diverse tra i soci e tra i destinatari delle attività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i/>
                <w:iCs/>
                <w:lang w:eastAsia="ar-SA"/>
              </w:rPr>
              <w:t>I.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 xml:space="preserve"> Attività di coinvolgimento intergenerazionale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Almeno un terzo di persone di età inferiore ai 50 anni tra i soci e/o tra i destinatari delle attività  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lang w:eastAsia="ar-SA"/>
              </w:rPr>
              <w:t>oppure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Attività e iniziative adottate per favorire l’incontro, in modo non episodico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11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Interculturalità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 xml:space="preserve">I.  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 xml:space="preserve">Presenza di persone di diversa nazionalità tra i soci e tra i destinatari delle attività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I. Formazione linguistica (italiano L2) dei migranti e confronto tra culture diverse nel corso delle attività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I.Formazione dei volontari per l’insegnamento dell’italiano L2 ai migranti (italiano L2) e per il dialogo interculturale.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Almeno il 20% di persone appartenenti a Paesi diversi, tra soci e destinatari delle attività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oppure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Iniziative di formazione linguistica dei migranti (italiano L2) e/o per favorire il confronto interculturale 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oppure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Attivazione (anche attraverso la partecipazione di singoli volontari) di percorsi formativi per facilitatori dell’apprendimento di italiano L2 e del dialogo interculturale.                                         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              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                                                           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12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R. Parità di genere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 xml:space="preserve">Offerta formativa e culturale su temi inerenti la parità di genere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Presenza di percorsi formativi e di attività culturali sui temi della parità di genere e per il superamento degli stereotipi sessisti ed escludenti, realizzati anche in collaborazione con scuole, istituzioni e altre associazioni.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 xml:space="preserve">    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                                                          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 xml:space="preserve">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                       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                                                        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13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Attività pluritematiche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 xml:space="preserve">I.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Pluralità di attività socio-culturali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Programmazione di almeno tre attività socio-culturali di diversa tipologia nel corso dell’anno          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>
          <w:trHeight w:val="58" w:hRule="atLeast"/>
        </w:trPr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14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Attenzione al tempo presente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 xml:space="preserve">I.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 xml:space="preserve">Attività socio-culturali connesse alle problematiche generazionali, sociali, ambientali, economiche, comunicative del mondo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color w:val="000000"/>
                <w:lang w:eastAsia="ar-SA"/>
              </w:rPr>
              <w:t>contemporaneo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color w:val="FF0000"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Presenza programmata almeno nel 50% dell’offerta, di tematiche collegate a quelle citate nel box accanto per contribuire alla comprensione della complessità del tempo presente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             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>
          <w:trHeight w:val="1438" w:hRule="atLeast"/>
        </w:trPr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15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Attività di coinvolgimento e sostegno alla domanda culturalmente debole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 xml:space="preserve">I.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Attività strutturate per l’emersione della domanda debole anche attraverso il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color w:val="000000"/>
                <w:lang w:eastAsia="ar-SA"/>
              </w:rPr>
              <w:t xml:space="preserve"> contatto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color w:val="FF0000"/>
                <w:lang w:eastAsia="ar-SA"/>
              </w:rPr>
              <w:t xml:space="preserve">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con i luoghi d’incontro quotidiano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color w:val="000000"/>
                <w:sz w:val="22"/>
                <w:szCs w:val="22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000000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000000"/>
                <w:sz w:val="22"/>
                <w:szCs w:val="22"/>
                <w:lang w:eastAsia="ar-SA"/>
              </w:rPr>
              <w:t>Attivazione di iniziative specificamente mirate a sollecitare o far emergere la domanda debole di cultura e di conoscenza, utilizzando anche i luoghi di aggregazione più comuni (bar, oratori, comunità, ecc.) per capire richieste e desideri.</w:t>
            </w:r>
          </w:p>
          <w:p>
            <w:pPr>
              <w:pStyle w:val="Normal"/>
              <w:widowControl w:val="false"/>
              <w:snapToGrid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16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sz w:val="20"/>
                <w:szCs w:val="20"/>
                <w:lang w:eastAsia="ar-SA"/>
              </w:rPr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Sostegno della domanda economicamente debole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 xml:space="preserve">I.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lang w:eastAsia="ar-SA"/>
              </w:rPr>
              <w:t>Gratuità e/o tariffazione agevolata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40"/>
                <w:szCs w:val="4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Presenza di attività a titolo gratuito o 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000000"/>
                <w:sz w:val="22"/>
                <w:szCs w:val="22"/>
                <w:lang w:eastAsia="ar-SA"/>
              </w:rPr>
              <w:t>mirate a favorire la frequenza alle persone economicamente deboli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22"/>
                <w:szCs w:val="22"/>
                <w:lang w:eastAsia="ar-SA"/>
              </w:rPr>
              <w:t xml:space="preserve">  </w:t>
            </w:r>
          </w:p>
          <w:p>
            <w:pPr>
              <w:pStyle w:val="Normal"/>
              <w:widowControl w:val="false"/>
              <w:jc w:val="right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 xml:space="preserve">□          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17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R. Percorsi di alfabetizzazione digitale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i/>
                <w:iCs/>
                <w:lang w:eastAsia="ar-SA"/>
              </w:rPr>
              <w:t>I.</w:t>
            </w:r>
            <w:r>
              <w:rPr>
                <w:rFonts w:eastAsia="Times New Roman" w:cs="Calibri" w:ascii="Calibri" w:hAnsi="Calibri" w:asciiTheme="majorHAnsi" w:cstheme="majorHAnsi" w:hAnsiTheme="majorHAnsi"/>
                <w:bCs/>
                <w:i/>
                <w:iCs/>
                <w:lang w:eastAsia="ar-SA"/>
              </w:rPr>
              <w:t xml:space="preserve"> Attività di alfabetizzazione digitale dei soci e dei cittadini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0"/>
                <w:szCs w:val="2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 xml:space="preserve">Formazione all’uso del computer, scuole di smartphone, sportelli di formazione digitale, formazione dei facilitatori dell’alfabetizzazione digitale 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>18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 xml:space="preserve">R. Utilizzo di nuove tecnologie formative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i/>
                <w:i/>
                <w:i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i/>
                <w:iCs/>
                <w:lang w:eastAsia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Calibri" w:hAnsi="Calibri" w:eastAsia="Times New Roman" w:cs="Calibri" w:asciiTheme="majorHAnsi" w:cstheme="majorHAnsi" w:hAnsiTheme="majorHAnsi"/>
                <w:b/>
                <w:b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Cs/>
                <w:i/>
                <w:iCs/>
                <w:lang w:eastAsia="ar-SA"/>
              </w:rPr>
              <w:t>Attività di formazione a distanza, o anche a distanza, e utilizzo di piattaforme formative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lang w:eastAsia="ar-SA"/>
              </w:rPr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0"/>
                <w:szCs w:val="2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0"/>
                <w:szCs w:val="20"/>
                <w:lang w:eastAsia="ar-SA"/>
              </w:rPr>
              <w:t>Utilizzo di nuove tecnologie formative: didattica integrata digitale, formazione a distanza, piattaforme formative</w:t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sz w:val="22"/>
                <w:szCs w:val="22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 xml:space="preserve">                                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</w:tbl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56"/>
          <w:szCs w:val="56"/>
          <w:lang w:eastAsia="ar-SA"/>
        </w:rPr>
        <w:t>FASE DI VALUTAZIONE</w:t>
      </w:r>
    </w:p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56"/>
          <w:szCs w:val="56"/>
          <w:lang w:eastAsia="ar-SA"/>
        </w:rPr>
        <w:t>Il Requisito 18 (in rosso) è obbligatorio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tbl>
      <w:tblPr>
        <w:tblW w:w="10966" w:type="dxa"/>
        <w:jc w:val="left"/>
        <w:tblInd w:w="-6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18"/>
        <w:gridCol w:w="3522"/>
        <w:gridCol w:w="3810"/>
        <w:gridCol w:w="3015"/>
      </w:tblGrid>
      <w:tr>
        <w:trPr/>
        <w:tc>
          <w:tcPr>
            <w:tcW w:w="618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lang w:eastAsia="ar-SA"/>
              </w:rPr>
              <w:t xml:space="preserve">  </w:t>
            </w: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0000"/>
                <w:lang w:eastAsia="ar-SA"/>
              </w:rPr>
              <w:t>19</w:t>
            </w:r>
          </w:p>
        </w:tc>
        <w:tc>
          <w:tcPr>
            <w:tcW w:w="3522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bCs/>
                <w:color w:val="FF0000"/>
                <w:sz w:val="28"/>
                <w:szCs w:val="28"/>
                <w:lang w:eastAsia="ar-SA"/>
              </w:rPr>
              <w:t xml:space="preserve">R. Autovalutazione dell’esperienza di apprendimento di chi frequenta le attività e del grado di soddisfazione </w:t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color w:val="FF0000"/>
                <w:sz w:val="28"/>
                <w:szCs w:val="28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bCs/>
                <w:color w:val="FF0000"/>
                <w:sz w:val="28"/>
                <w:szCs w:val="28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bCs/>
                <w:i/>
                <w:i/>
                <w:iCs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i/>
                <w:iCs/>
                <w:color w:val="FF0000"/>
                <w:lang w:eastAsia="ar-SA"/>
              </w:rPr>
              <w:t>Strumenti di autovalutazione</w:t>
            </w:r>
          </w:p>
        </w:tc>
        <w:tc>
          <w:tcPr>
            <w:tcW w:w="3810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Indagini presso gli utenti circa la loro percezione di quanto appreso e del grado di soddisfazione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0"/>
                <w:szCs w:val="2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lang w:eastAsia="ar-SA"/>
              </w:rPr>
              <w:t xml:space="preserve"> 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3015" w:type="dxa"/>
            <w:tcBorders>
              <w:top w:val="single" w:sz="4" w:space="0" w:color="009900"/>
              <w:left w:val="single" w:sz="4" w:space="0" w:color="009900"/>
              <w:bottom w:val="single" w:sz="4" w:space="0" w:color="009900"/>
              <w:right w:val="single" w:sz="4" w:space="0" w:color="0099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lang w:eastAsia="ar-SA"/>
              </w:rPr>
            </w:r>
          </w:p>
        </w:tc>
      </w:tr>
    </w:tbl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ind w:firstLine="708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56"/>
          <w:szCs w:val="56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56"/>
          <w:szCs w:val="56"/>
          <w:lang w:eastAsia="ar-SA"/>
        </w:rPr>
        <w:t>FASE DI REVISIONE</w:t>
      </w:r>
    </w:p>
    <w:p>
      <w:pPr>
        <w:pStyle w:val="Normal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cstheme="majorHAnsi" w:ascii="Calibri" w:hAnsi="Calibri"/>
          <w:b/>
          <w:bCs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0"/>
          <w:szCs w:val="20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0"/>
          <w:szCs w:val="20"/>
          <w:lang w:eastAsia="ar-SA"/>
        </w:rPr>
      </w:r>
    </w:p>
    <w:tbl>
      <w:tblPr>
        <w:tblW w:w="10491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36"/>
        <w:gridCol w:w="3825"/>
        <w:gridCol w:w="3402"/>
        <w:gridCol w:w="2727"/>
      </w:tblGrid>
      <w:tr>
        <w:trPr/>
        <w:tc>
          <w:tcPr>
            <w:tcW w:w="536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lang w:eastAsia="ar-SA"/>
              </w:rPr>
              <w:t>20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sz w:val="20"/>
                <w:szCs w:val="20"/>
                <w:lang w:eastAsia="ar-SA"/>
              </w:rPr>
            </w:r>
          </w:p>
        </w:tc>
        <w:tc>
          <w:tcPr>
            <w:tcW w:w="3825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R.  Revisione della programmazione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b/>
                <w:b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8"/>
                <w:szCs w:val="28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lang w:eastAsia="ar-SA"/>
              </w:rPr>
              <w:t>I</w:t>
            </w:r>
            <w:r>
              <w:rPr>
                <w:rFonts w:eastAsia="Times New Roman" w:cs="Calibri" w:ascii="Calibri" w:hAnsi="Calibri" w:asciiTheme="majorHAnsi" w:cstheme="majorHAnsi" w:hAnsiTheme="majorHAnsi"/>
                <w:lang w:eastAsia="ar-SA"/>
              </w:rPr>
              <w:t xml:space="preserve">.  </w:t>
            </w:r>
            <w:r>
              <w:rPr>
                <w:rFonts w:eastAsia="Times New Roman" w:cs="Calibri" w:ascii="Calibri" w:hAnsi="Calibri" w:asciiTheme="majorHAnsi" w:cstheme="majorHAnsi" w:hAnsiTheme="majorHAnsi"/>
                <w:i/>
                <w:lang w:eastAsia="ar-SA"/>
              </w:rPr>
              <w:t>Riprogrammazione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8"/>
                <w:szCs w:val="28"/>
                <w:lang w:eastAsia="ar-SA"/>
              </w:rPr>
              <w:t xml:space="preserve">         </w:t>
            </w:r>
          </w:p>
        </w:tc>
        <w:tc>
          <w:tcPr>
            <w:tcW w:w="3402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color w:val="000000"/>
                <w:sz w:val="20"/>
                <w:szCs w:val="20"/>
                <w:lang w:eastAsia="ar-SA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color w:val="FF000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sz w:val="22"/>
                <w:szCs w:val="22"/>
                <w:lang w:eastAsia="ar-SA"/>
              </w:rPr>
              <w:t>Documentazione sugli esiti della precedente programmazione, che ne suggerisca la riproposizione, eventuali miglioramenti o integrazioni</w:t>
            </w: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22"/>
                <w:szCs w:val="22"/>
                <w:lang w:eastAsia="ar-SA"/>
              </w:rPr>
              <w:t xml:space="preserve"> </w:t>
            </w:r>
          </w:p>
          <w:p>
            <w:pPr>
              <w:pStyle w:val="Normal"/>
              <w:widowControl w:val="false"/>
              <w:rPr>
                <w:rFonts w:ascii="Calibri" w:hAnsi="Calibri" w:eastAsia="Times New Roman" w:cs="Calibri" w:asciiTheme="majorHAnsi" w:cstheme="majorHAnsi" w:hAnsiTheme="majorHAnsi"/>
                <w:sz w:val="20"/>
                <w:szCs w:val="20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color w:val="FF0000"/>
                <w:sz w:val="22"/>
                <w:szCs w:val="22"/>
                <w:lang w:eastAsia="ar-SA"/>
              </w:rPr>
              <w:t xml:space="preserve">                                                    </w:t>
            </w:r>
            <w:r>
              <w:rPr>
                <w:rFonts w:eastAsia="Times New Roman" w:cs="Calibri" w:ascii="Calibri" w:hAnsi="Calibri" w:asciiTheme="majorHAnsi" w:cstheme="majorHAnsi" w:hAnsiTheme="majorHAnsi"/>
                <w:sz w:val="40"/>
                <w:szCs w:val="40"/>
                <w:lang w:eastAsia="ar-SA"/>
              </w:rPr>
              <w:t>□</w:t>
            </w:r>
          </w:p>
        </w:tc>
        <w:tc>
          <w:tcPr>
            <w:tcW w:w="2727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Times New Roman" w:cs="Calibri" w:asciiTheme="majorHAnsi" w:cstheme="majorHAnsi" w:hAnsiTheme="majorHAnsi"/>
                <w:sz w:val="20"/>
                <w:szCs w:val="20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sz w:val="20"/>
                <w:szCs w:val="20"/>
                <w:lang w:eastAsia="ar-SA"/>
              </w:rPr>
            </w:r>
          </w:p>
        </w:tc>
      </w:tr>
    </w:tbl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In fede                          </w:t>
      </w:r>
    </w:p>
    <w:p>
      <w:pPr>
        <w:pStyle w:val="Normal"/>
        <w:pBdr>
          <w:bottom w:val="single" w:sz="4" w:space="1" w:color="000000"/>
        </w:pBdr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pBdr>
          <w:bottom w:val="single" w:sz="4" w:space="1" w:color="000000"/>
        </w:pBdr>
        <w:ind w:firstLine="708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Il/La Presidente (firma leggibile)                                            luogo e data</w:t>
      </w:r>
    </w:p>
    <w:p>
      <w:pPr>
        <w:pStyle w:val="Normal"/>
        <w:pBdr>
          <w:bottom w:val="single" w:sz="4" w:space="1" w:color="000000"/>
        </w:pBdr>
        <w:ind w:firstLine="708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pBdr>
          <w:bottom w:val="single" w:sz="4" w:space="1" w:color="000000"/>
        </w:pBdr>
        <w:ind w:firstLine="708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………………………………………</w:t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>.                                                       …………………………….</w:t>
      </w:r>
    </w:p>
    <w:p>
      <w:pPr>
        <w:pStyle w:val="Normal"/>
        <w:pBdr>
          <w:bottom w:val="single" w:sz="4" w:space="1" w:color="000000"/>
        </w:pBdr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ab/>
        <w:tab/>
        <w:tab/>
        <w:tab/>
        <w:tab/>
        <w:tab/>
      </w:r>
    </w:p>
    <w:p>
      <w:pPr>
        <w:pStyle w:val="Normal"/>
        <w:pBdr>
          <w:bottom w:val="single" w:sz="4" w:space="1" w:color="000000"/>
        </w:pBdr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pBdr>
          <w:bottom w:val="single" w:sz="4" w:space="1" w:color="000000"/>
        </w:pBdr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                                                                                        </w:t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ab/>
        <w:tab/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 xml:space="preserve">Per la compilazione della domanda, si consiglia di consultare la “Guida alla qualità” visionabile sul sito di Auser Nazionale </w:t>
      </w:r>
      <w:hyperlink r:id="rId3">
        <w:r>
          <w:rPr>
            <w:rFonts w:eastAsia="Times New Roman" w:cs="Calibri" w:ascii="Calibri" w:hAnsi="Calibri" w:asciiTheme="majorHAnsi" w:cstheme="majorHAnsi" w:hAnsiTheme="majorHAnsi"/>
            <w:b/>
            <w:bCs/>
            <w:color w:val="0000FF"/>
            <w:u w:val="single"/>
            <w:lang w:eastAsia="ar-SA"/>
          </w:rPr>
          <w:t>www.auser.it</w:t>
        </w:r>
      </w:hyperlink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 xml:space="preserve"> 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cstheme="majorHAnsi" w:ascii="Calibri" w:hAnsi="Calibri"/>
          <w:b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cstheme="majorHAnsi" w:ascii="Calibri" w:hAnsi="Calibri"/>
          <w:b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lang w:eastAsia="ar-SA"/>
        </w:rPr>
      </w:pPr>
      <w:r>
        <w:rPr>
          <w:rFonts w:eastAsia="Times New Roman" w:cs="Calibri" w:cstheme="majorHAnsi" w:ascii="Calibri" w:hAnsi="Calibri"/>
          <w:b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b/>
          <w:sz w:val="28"/>
          <w:szCs w:val="28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sz w:val="28"/>
          <w:szCs w:val="28"/>
          <w:lang w:eastAsia="ar-SA"/>
        </w:rPr>
        <w:t>Si chiede di allegare: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numPr>
          <w:ilvl w:val="0"/>
          <w:numId w:val="2"/>
        </w:numPr>
        <w:suppressAutoHyphens w:val="true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Programmi di attività </w:t>
      </w:r>
    </w:p>
    <w:p>
      <w:pPr>
        <w:pStyle w:val="Normal"/>
        <w:numPr>
          <w:ilvl w:val="0"/>
          <w:numId w:val="2"/>
        </w:numPr>
        <w:suppressAutoHyphens w:val="true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I documenti ritenuti utili per la migliore comprensione della realtà operativa dell’associazione richiedente, quali attestati di partecipazione, fac-simili di modelli e questionari utilizzati, schema di rilevazione dati etc.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26"/>
          <w:szCs w:val="26"/>
          <w:u w:val="single"/>
          <w:lang w:eastAsia="ar-SA"/>
        </w:rPr>
        <w:t xml:space="preserve">N.B. – La firma dell’allegata dichiarazione di responsabilità è condizione per l’esame della domanda 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u w:val="single"/>
          <w:lang w:eastAsia="ar-SA"/>
        </w:rPr>
      </w:r>
    </w:p>
    <w:tbl>
      <w:tblPr>
        <w:tblStyle w:val="Grigliatabella"/>
        <w:tblW w:w="9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2"/>
      </w:tblGrid>
      <w:tr>
        <w:trPr/>
        <w:tc>
          <w:tcPr>
            <w:tcW w:w="962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u w:val="single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kern w:val="0"/>
                <w:sz w:val="24"/>
                <w:szCs w:val="24"/>
                <w:u w:val="single"/>
                <w:lang w:val="it-IT" w:eastAsia="it-IT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Times New Roman" w:cs="Calibri" w:asciiTheme="majorHAnsi" w:cstheme="majorHAnsi" w:hAnsiTheme="majorHAnsi"/>
                <w:b/>
                <w:b/>
                <w:u w:val="single"/>
                <w:lang w:eastAsia="ar-SA"/>
              </w:rPr>
            </w:pPr>
            <w:r>
              <w:rPr>
                <w:rFonts w:eastAsia="Times New Roman" w:cs="Calibri" w:ascii="Calibri" w:hAnsi="Calibri" w:asciiTheme="majorHAnsi" w:cstheme="majorHAnsi" w:hAnsiTheme="majorHAnsi"/>
                <w:b/>
                <w:kern w:val="0"/>
                <w:sz w:val="24"/>
                <w:szCs w:val="24"/>
                <w:u w:val="single"/>
                <w:lang w:val="it-IT" w:eastAsia="ar-SA" w:bidi="ar-SA"/>
              </w:rPr>
              <w:t xml:space="preserve">La domanda e gli allegati devono essere inviati al seguente indirizzo email: </w:t>
              <w:br/>
              <w:br/>
              <w:t>ausercultura@auser.it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ajorHAnsi" w:cstheme="majorHAnsi" w:hAnsiTheme="majorHAnsi"/>
                <w:b/>
                <w:b/>
                <w:u w:val="single"/>
                <w:lang w:eastAsia="ar-SA"/>
              </w:rPr>
            </w:pPr>
            <w:r>
              <w:rPr>
                <w:rFonts w:eastAsia="Times New Roman" w:cs="Calibri" w:cstheme="majorHAnsi" w:ascii="Calibri" w:hAnsi="Calibri"/>
                <w:b/>
                <w:kern w:val="0"/>
                <w:sz w:val="24"/>
                <w:szCs w:val="24"/>
                <w:u w:val="single"/>
                <w:lang w:val="it-IT" w:eastAsia="it-IT" w:bidi="ar-SA"/>
              </w:rPr>
            </w:r>
          </w:p>
        </w:tc>
      </w:tr>
    </w:tbl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sz w:val="26"/>
          <w:szCs w:val="26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6"/>
          <w:szCs w:val="26"/>
          <w:u w:val="single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u w:val="single"/>
          <w:lang w:eastAsia="ar-SA"/>
        </w:rPr>
        <w:t>ALLEGATO 1</w:t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8"/>
          <w:szCs w:val="28"/>
          <w:lang w:eastAsia="ar-SA"/>
        </w:rPr>
      </w:r>
    </w:p>
    <w:p>
      <w:pPr>
        <w:pStyle w:val="Normal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8"/>
          <w:szCs w:val="28"/>
          <w:lang w:eastAsia="ar-SA"/>
        </w:rPr>
      </w:r>
    </w:p>
    <w:p>
      <w:pPr>
        <w:pStyle w:val="Normal"/>
        <w:ind w:left="540" w:right="638" w:hanging="0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32"/>
          <w:szCs w:val="32"/>
          <w:lang w:eastAsia="ar-SA"/>
        </w:rPr>
        <w:t>DICHIARAZIONE</w:t>
      </w:r>
    </w:p>
    <w:p>
      <w:pPr>
        <w:pStyle w:val="Normal"/>
        <w:ind w:left="540" w:right="638" w:hanging="0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8"/>
          <w:szCs w:val="28"/>
          <w:lang w:eastAsia="ar-SA"/>
        </w:rPr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Il/La sottoscritto/a…………………………., in qualità di Presidente del Circolo Culturale</w:t>
      </w:r>
      <w:r>
        <w:rPr>
          <w:rStyle w:val="Richiamoallanotaapidipagina"/>
          <w:rFonts w:eastAsia="Times New Roman" w:cs="Calibri" w:ascii="Calibri" w:hAnsi="Calibri" w:asciiTheme="majorHAnsi" w:cstheme="majorHAnsi" w:hAnsiTheme="majorHAnsi"/>
          <w:vertAlign w:val="superscript"/>
          <w:lang w:eastAsia="ar-SA"/>
        </w:rPr>
        <w:footnoteReference w:id="2"/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 …………………………………………………….. sotto la propria responsabilità</w:t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spacing w:lineRule="auto" w:line="360"/>
        <w:ind w:left="539" w:right="641" w:hanging="0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DICHIARA</w:t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cstheme="majorHAnsi" w:ascii="Calibri" w:hAnsi="Calibri"/>
          <w:b/>
          <w:bCs/>
          <w:lang w:eastAsia="ar-SA"/>
        </w:rPr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di essere in grado di documentare la conformità delle proprie attività socio-culturali ai requisiti sopra segnalati con le modalità attuative citate.</w:t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Il/La sottoscritto/a si impegna a comunicare ogni anno la conferma o la modifica dei requisiti come sopra individuati, secondo quanto previsto nel Regolamento.</w:t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ab/>
        <w:tab/>
        <w:tab/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Data……………</w:t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ab/>
        <w:tab/>
        <w:tab/>
        <w:tab/>
        <w:tab/>
        <w:tab/>
        <w:tab/>
        <w:tab/>
        <w:tab/>
        <w:t xml:space="preserve">   In Fede</w:t>
      </w:r>
    </w:p>
    <w:p>
      <w:pPr>
        <w:pStyle w:val="Normal"/>
        <w:spacing w:lineRule="auto" w:line="360"/>
        <w:ind w:left="539" w:right="641" w:hanging="0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ab/>
        <w:tab/>
        <w:tab/>
        <w:tab/>
        <w:tab/>
        <w:tab/>
        <w:tab/>
        <w:tab/>
        <w:t xml:space="preserve"> (nome e cognome leggibili) </w:t>
      </w:r>
    </w:p>
    <w:p>
      <w:pPr>
        <w:pStyle w:val="Normal"/>
        <w:spacing w:lineRule="auto" w:line="360"/>
        <w:ind w:left="539" w:right="641" w:hanging="0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>_____________</w:t>
      </w:r>
    </w:p>
    <w:p>
      <w:pPr>
        <w:pStyle w:val="Normal"/>
        <w:spacing w:lineRule="auto" w:line="360"/>
        <w:ind w:left="539" w:right="641" w:hanging="0"/>
        <w:jc w:val="both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Documentazione allegata n.  ………………</w:t>
      </w:r>
    </w:p>
    <w:p>
      <w:pPr>
        <w:pStyle w:val="Normal"/>
        <w:spacing w:lineRule="auto" w:line="360"/>
        <w:ind w:left="539" w:right="641" w:hanging="0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Elenco:   ………………………………………..</w:t>
      </w:r>
    </w:p>
    <w:p>
      <w:pPr>
        <w:pStyle w:val="Normal"/>
        <w:spacing w:lineRule="auto" w:line="360"/>
        <w:ind w:left="539" w:right="641" w:hanging="0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ab/>
        <w:t xml:space="preserve">            ………………………………………..</w:t>
      </w:r>
    </w:p>
    <w:p>
      <w:pPr>
        <w:pStyle w:val="Normal"/>
        <w:spacing w:lineRule="auto" w:line="360"/>
        <w:ind w:left="539" w:right="641" w:hanging="0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u w:val="single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ab/>
        <w:t xml:space="preserve">            </w:t>
      </w:r>
    </w:p>
    <w:p>
      <w:pPr>
        <w:pStyle w:val="Normal"/>
        <w:jc w:val="center"/>
        <w:rPr>
          <w:rFonts w:ascii="Calibri" w:hAnsi="Calibri" w:eastAsia="Times New Roman" w:cs="Calibri" w:asciiTheme="majorHAnsi" w:cstheme="majorHAnsi" w:hAnsiTheme="majorHAnsi"/>
          <w:b/>
          <w:b/>
          <w:bCs/>
          <w:sz w:val="28"/>
          <w:szCs w:val="28"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sz w:val="28"/>
          <w:szCs w:val="28"/>
          <w:u w:val="single"/>
          <w:lang w:eastAsia="ar-SA"/>
        </w:rPr>
      </w:r>
    </w:p>
    <w:p>
      <w:pPr>
        <w:pStyle w:val="Normal"/>
        <w:jc w:val="center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sz w:val="28"/>
          <w:szCs w:val="28"/>
          <w:u w:val="single"/>
          <w:lang w:eastAsia="ar-SA"/>
        </w:rPr>
        <w:t>Nota informativa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 xml:space="preserve">Il Comitato Tecnico-Scientifico Auser per la certificazione di qualità delle Università popolari e dei Circoli culturali è composto dai seguenti esperti: </w:t>
      </w:r>
    </w:p>
    <w:p>
      <w:pPr>
        <w:pStyle w:val="NormalWeb"/>
        <w:numPr>
          <w:ilvl w:val="0"/>
          <w:numId w:val="4"/>
        </w:numPr>
        <w:spacing w:before="280" w:after="0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</w:rPr>
        <w:t>Giorgio Allulli</w:t>
      </w:r>
      <w:r>
        <w:rPr>
          <w:rFonts w:cs="Calibri" w:ascii="Calibri" w:hAnsi="Calibri" w:asciiTheme="majorHAnsi" w:cstheme="majorHAnsi" w:hAnsiTheme="majorHAnsi"/>
        </w:rPr>
        <w:t xml:space="preserve">, esperto di politiche formative, già dirigente dell’ISFOL e coordinatore del Reference Point per la Qualità dell’istruzione e della formazione professionale per l’Unione Europea in Italia; </w:t>
      </w:r>
    </w:p>
    <w:p>
      <w:pPr>
        <w:pStyle w:val="NormalWeb"/>
        <w:numPr>
          <w:ilvl w:val="0"/>
          <w:numId w:val="4"/>
        </w:numPr>
        <w:spacing w:before="0" w:after="0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</w:rPr>
        <w:t>Patrizia Bertoni</w:t>
      </w:r>
      <w:r>
        <w:rPr>
          <w:rFonts w:cs="Calibri" w:ascii="Calibri" w:hAnsi="Calibri" w:asciiTheme="majorHAnsi" w:cstheme="majorHAnsi" w:hAnsiTheme="majorHAnsi"/>
        </w:rPr>
        <w:t xml:space="preserve">, responsabile della formazione del Forum Nazionale del Terzo Settore ed esperta di educazione degli adulti, dei processi IVC (individuazione, validazione, certificazione delle competenze), dei processi partecipativi; </w:t>
      </w:r>
    </w:p>
    <w:p>
      <w:pPr>
        <w:pStyle w:val="NormalWeb"/>
        <w:numPr>
          <w:ilvl w:val="0"/>
          <w:numId w:val="4"/>
        </w:numPr>
        <w:spacing w:before="0" w:after="0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</w:rPr>
        <w:t>Fabrizio Dacrema</w:t>
      </w:r>
      <w:r>
        <w:rPr>
          <w:rFonts w:cs="Calibri" w:ascii="Calibri" w:hAnsi="Calibri" w:asciiTheme="majorHAnsi" w:cstheme="majorHAnsi" w:hAnsiTheme="majorHAnsi"/>
        </w:rPr>
        <w:t xml:space="preserve">, responsabile nazionale della Rete Auser Cultura e del progetto “Certificazione Auser di qualità delle Università popolari e dei Circoli culturali”; </w:t>
      </w:r>
    </w:p>
    <w:p>
      <w:pPr>
        <w:pStyle w:val="NormalWeb"/>
        <w:numPr>
          <w:ilvl w:val="0"/>
          <w:numId w:val="4"/>
        </w:numPr>
        <w:spacing w:before="0" w:after="0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</w:rPr>
        <w:t>Fiorella Farinelli</w:t>
      </w:r>
      <w:r>
        <w:rPr>
          <w:rFonts w:cs="Calibri" w:ascii="Calibri" w:hAnsi="Calibri" w:asciiTheme="majorHAnsi" w:cstheme="majorHAnsi" w:hAnsiTheme="majorHAnsi"/>
        </w:rPr>
        <w:t xml:space="preserve">, esperta di politiche formative, già direttore Studi e Programmazione del Ministero della Pubblica Istruzione e presidente del Comitato Scientifico della Scuola Superiore per l’Amministrazione Locale; </w:t>
      </w:r>
    </w:p>
    <w:p>
      <w:pPr>
        <w:pStyle w:val="NormalWeb"/>
        <w:numPr>
          <w:ilvl w:val="0"/>
          <w:numId w:val="4"/>
        </w:numPr>
        <w:spacing w:before="0" w:after="0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</w:rPr>
        <w:t>Patrizia Mattioli</w:t>
      </w:r>
      <w:r>
        <w:rPr>
          <w:rFonts w:cs="Calibri" w:ascii="Calibri" w:hAnsi="Calibri" w:asciiTheme="majorHAnsi" w:cstheme="majorHAnsi" w:hAnsiTheme="majorHAnsi"/>
        </w:rPr>
        <w:t xml:space="preserve">, esperta di politiche formative, già responsabile del progetto “Certificazione Auser di qualità delle Università popolari e dei Circoli culturali”; </w:t>
      </w:r>
    </w:p>
    <w:p>
      <w:pPr>
        <w:pStyle w:val="NormalWeb"/>
        <w:numPr>
          <w:ilvl w:val="0"/>
          <w:numId w:val="4"/>
        </w:numPr>
        <w:spacing w:before="0" w:after="280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</w:rPr>
        <w:t>Paolo Serreri</w:t>
      </w:r>
      <w:r>
        <w:rPr>
          <w:rFonts w:cs="Calibri" w:ascii="Calibri" w:hAnsi="Calibri" w:asciiTheme="majorHAnsi" w:cstheme="majorHAnsi" w:hAnsiTheme="majorHAnsi"/>
        </w:rPr>
        <w:t xml:space="preserve">, docente Laboratorio bilancio competenze presso la Facoltà di Scienze della Formazione dell’Università di Roma 3, già docente nella stessa Facoltà di Metodologie e tecniche per l’orientamento degli adulti. 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ind w:left="360" w:hanging="0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ind w:left="360" w:hanging="0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u w:val="single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____________________________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sz w:val="20"/>
          <w:szCs w:val="20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Presidenza nazionale Auser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sz w:val="20"/>
          <w:szCs w:val="20"/>
          <w:lang w:eastAsia="ar-SA"/>
        </w:rPr>
        <w:t xml:space="preserve">Responsabile del progetto “Certificazione Auser di qualità delle Università Popolari e dei Circoli Culturali” 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Fabrizio Dacrema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u w:val="single"/>
          <w:lang w:eastAsia="ar-SA"/>
        </w:rPr>
      </w:pPr>
      <w:r>
        <w:rPr>
          <w:rFonts w:eastAsia="Times New Roman" w:cs="Calibri" w:cstheme="majorHAnsi" w:ascii="Calibri" w:hAnsi="Calibri"/>
          <w:b/>
          <w:bCs/>
          <w:u w:val="single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b/>
          <w:b/>
          <w:bCs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 xml:space="preserve">Segreteria tecnica del Comitato: </w:t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e-mail:   </w:t>
      </w:r>
      <w:hyperlink r:id="rId4">
        <w:r>
          <w:rPr>
            <w:rStyle w:val="CollegamentoInternet"/>
            <w:rFonts w:eastAsia="Times New Roman" w:cs="Calibri" w:ascii="Calibri" w:hAnsi="Calibri" w:asciiTheme="majorHAnsi" w:cstheme="majorHAnsi" w:hAnsiTheme="majorHAnsi"/>
            <w:lang w:eastAsia="ar-SA"/>
          </w:rPr>
          <w:t>ausercultura@auser.it</w:t>
        </w:r>
      </w:hyperlink>
    </w:p>
    <w:p>
      <w:pPr>
        <w:pStyle w:val="Normal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ind w:left="540" w:right="638" w:hanging="0"/>
        <w:rPr>
          <w:rFonts w:ascii="Calibri" w:hAnsi="Calibri" w:eastAsia="Times New Roman" w:cs="Calibri" w:asciiTheme="majorHAnsi" w:cstheme="majorHAnsi" w:hAnsiTheme="majorHAnsi"/>
          <w:lang w:eastAsia="ar-SA"/>
        </w:rPr>
      </w:pPr>
      <w:r>
        <w:rPr>
          <w:rFonts w:eastAsia="Times New Roman" w:cs="Calibri" w:cstheme="majorHAnsi" w:ascii="Calibri" w:hAnsi="Calibri"/>
          <w:lang w:eastAsia="ar-SA"/>
        </w:rPr>
      </w:r>
    </w:p>
    <w:p>
      <w:pPr>
        <w:pStyle w:val="Normal"/>
        <w:rPr>
          <w:rFonts w:ascii="Calibri" w:hAnsi="Calibri" w:eastAsia="Times New Roman" w:cs="Calibri" w:asciiTheme="majorHAnsi" w:cstheme="majorHAnsi" w:hAnsiTheme="majorHAnsi"/>
          <w:sz w:val="28"/>
          <w:szCs w:val="28"/>
          <w:lang w:eastAsia="ar-SA"/>
        </w:rPr>
      </w:pPr>
      <w:r>
        <w:rPr>
          <w:rFonts w:eastAsia="Times New Roman" w:cs="Calibri" w:ascii="Calibri" w:hAnsi="Calibri" w:asciiTheme="majorHAnsi" w:cstheme="majorHAnsi" w:hAnsiTheme="majorHAnsi"/>
          <w:b/>
          <w:bCs/>
          <w:lang w:eastAsia="ar-SA"/>
        </w:rPr>
        <w:t>Per informazioni ulteriori</w:t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 consultare il sito </w:t>
      </w:r>
      <w:r>
        <w:rPr>
          <w:rFonts w:eastAsia="Times New Roman" w:cs="Calibri" w:ascii="Calibri" w:hAnsi="Calibri" w:asciiTheme="majorHAnsi" w:cstheme="majorHAnsi" w:hAnsiTheme="majorHAnsi"/>
          <w:u w:val="single"/>
          <w:lang w:eastAsia="ar-SA"/>
        </w:rPr>
        <w:t>www.auser.it</w:t>
      </w:r>
      <w:r>
        <w:rPr>
          <w:rFonts w:eastAsia="Times New Roman" w:cs="Calibri" w:ascii="Calibri" w:hAnsi="Calibri" w:asciiTheme="majorHAnsi" w:cstheme="majorHAnsi" w:hAnsiTheme="majorHAnsi"/>
          <w:lang w:eastAsia="ar-SA"/>
        </w:rPr>
        <w:t xml:space="preserve"> al link </w:t>
      </w:r>
      <w:r>
        <w:rPr>
          <w:rFonts w:eastAsia="Times New Roman" w:cs="Calibri" w:ascii="Calibri" w:hAnsi="Calibri" w:asciiTheme="majorHAnsi" w:cstheme="majorHAnsi" w:hAnsiTheme="majorHAnsi"/>
          <w:u w:val="single"/>
          <w:lang w:eastAsia="ar-SA"/>
        </w:rPr>
        <w:t xml:space="preserve">Apprendimento permanente </w:t>
      </w:r>
    </w:p>
    <w:p>
      <w:pPr>
        <w:pStyle w:val="Normal"/>
        <w:rPr/>
      </w:pPr>
      <w:r>
        <w:rPr/>
      </w:r>
    </w:p>
    <w:sectPr>
      <w:headerReference w:type="default" r:id="rId5"/>
      <w:footerReference w:type="default" r:id="rId6"/>
      <w:footnotePr>
        <w:numFmt w:val="decimal"/>
      </w:footnotePr>
      <w:type w:val="nextPage"/>
      <w:pgSz w:w="11906" w:h="16838"/>
      <w:pgMar w:left="1134" w:right="1134" w:header="708" w:top="1417" w:footer="708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  <w:font w:name="Calibri">
    <w:charset w:val="00"/>
    <w:family w:val="roman"/>
    <w:pitch w:val="variable"/>
  </w:font>
  <w:font w:name="Garamond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>
        <w:rFonts w:ascii="Garamond" w:hAnsi="Garamond"/>
        <w:color w:val="595959" w:themeColor="text1" w:themeTint="a6"/>
        <w:sz w:val="22"/>
        <w:szCs w:val="22"/>
        <w:lang w:val="en-US"/>
      </w:rPr>
    </w:pPr>
    <w:r>
      <w:rPr>
        <w:rFonts w:ascii="Garamond" w:hAnsi="Garamond"/>
        <w:color w:val="595959" w:themeColor="text1" w:themeTint="a6"/>
        <w:sz w:val="22"/>
        <w:szCs w:val="22"/>
      </w:rPr>
      <w:t xml:space="preserve">Auser APS Associazione Nazionale per l’Invecchiamento Attivo ETS </w:t>
    </w:r>
    <w:r>
      <w:rPr>
        <w:rFonts w:ascii="Garamond" w:hAnsi="Garamond"/>
        <w:color w:val="6AA843"/>
        <w:sz w:val="22"/>
        <w:szCs w:val="22"/>
      </w:rPr>
      <w:t>•</w:t>
    </w:r>
    <w:r>
      <w:rPr>
        <w:rFonts w:ascii="Garamond" w:hAnsi="Garamond"/>
        <w:color w:val="595959" w:themeColor="text1" w:themeTint="a6"/>
        <w:sz w:val="22"/>
        <w:szCs w:val="22"/>
      </w:rPr>
      <w:t xml:space="preserve"> Ente del Terzo Settore D. Lgs. n. 117 del 3 luglio 2017 </w:t>
    </w:r>
    <w:r>
      <w:rPr>
        <w:rFonts w:ascii="Garamond" w:hAnsi="Garamond"/>
        <w:color w:val="6AA843"/>
        <w:sz w:val="22"/>
        <w:szCs w:val="22"/>
      </w:rPr>
      <w:t>•</w:t>
    </w:r>
    <w:r>
      <w:rPr>
        <w:rFonts w:ascii="Garamond" w:hAnsi="Garamond"/>
        <w:color w:val="595959" w:themeColor="text1" w:themeTint="a6"/>
        <w:sz w:val="22"/>
        <w:szCs w:val="22"/>
      </w:rPr>
      <w:t xml:space="preserve"> CF 97067460580 </w:t>
    </w:r>
    <w:r>
      <w:rPr>
        <w:rFonts w:ascii="Garamond" w:hAnsi="Garamond"/>
        <w:color w:val="6AA843"/>
        <w:sz w:val="22"/>
        <w:szCs w:val="22"/>
      </w:rPr>
      <w:t xml:space="preserve">• </w:t>
    </w:r>
    <w:r>
      <w:rPr>
        <w:rFonts w:ascii="Garamond" w:hAnsi="Garamond"/>
        <w:color w:val="595959" w:themeColor="text1" w:themeTint="a6"/>
        <w:sz w:val="22"/>
        <w:szCs w:val="22"/>
      </w:rPr>
      <w:t xml:space="preserve">Via Nizza, 154 - 00198 Roma </w:t>
    </w:r>
    <w:r>
      <w:rPr>
        <w:rFonts w:ascii="Garamond" w:hAnsi="Garamond"/>
        <w:color w:val="6AA843"/>
        <w:sz w:val="22"/>
        <w:szCs w:val="22"/>
      </w:rPr>
      <w:t>•</w:t>
    </w:r>
    <w:r>
      <w:rPr>
        <w:rFonts w:ascii="Garamond" w:hAnsi="Garamond"/>
        <w:color w:val="595959" w:themeColor="text1" w:themeTint="a6"/>
        <w:sz w:val="22"/>
        <w:szCs w:val="22"/>
      </w:rPr>
      <w:t xml:space="preserve"> Tel. </w:t>
    </w:r>
    <w:r>
      <w:rPr>
        <w:rFonts w:ascii="Garamond" w:hAnsi="Garamond"/>
        <w:color w:val="595959" w:themeColor="text1" w:themeTint="a6"/>
        <w:sz w:val="22"/>
        <w:szCs w:val="22"/>
        <w:lang w:val="en-US"/>
      </w:rPr>
      <w:t>+39 06 844 0771 Fax +39 06 84407777</w:t>
    </w:r>
  </w:p>
  <w:p>
    <w:pPr>
      <w:pStyle w:val="Pidipagina"/>
      <w:rPr>
        <w:lang w:val="en-US"/>
      </w:rPr>
    </w:pPr>
    <w:r>
      <w:rPr>
        <w:rFonts w:ascii="Garamond" w:hAnsi="Garamond"/>
        <w:color w:val="595959" w:themeColor="text1" w:themeTint="a6"/>
        <w:sz w:val="22"/>
        <w:szCs w:val="22"/>
        <w:lang w:val="en-US"/>
      </w:rPr>
      <w:t xml:space="preserve">email: nazionale@auser.it </w:t>
    </w:r>
    <w:r>
      <w:rPr>
        <w:rFonts w:ascii="Garamond" w:hAnsi="Garamond"/>
        <w:color w:val="6AA843"/>
        <w:sz w:val="22"/>
        <w:szCs w:val="22"/>
        <w:lang w:val="en-US"/>
      </w:rPr>
      <w:t>•</w:t>
    </w:r>
    <w:r>
      <w:rPr>
        <w:rFonts w:ascii="Garamond" w:hAnsi="Garamond"/>
        <w:color w:val="595959" w:themeColor="text1" w:themeTint="a6"/>
        <w:sz w:val="22"/>
        <w:szCs w:val="22"/>
        <w:lang w:val="en-US"/>
      </w:rPr>
      <w:t xml:space="preserve"> pec: auser@pec.it </w:t>
    </w:r>
    <w:r>
      <w:rPr>
        <w:rFonts w:ascii="Garamond" w:hAnsi="Garamond"/>
        <w:color w:val="6AA843"/>
        <w:sz w:val="22"/>
        <w:szCs w:val="22"/>
        <w:lang w:val="en-US"/>
      </w:rPr>
      <w:t>•</w:t>
    </w:r>
    <w:r>
      <w:rPr>
        <w:rFonts w:ascii="Garamond" w:hAnsi="Garamond"/>
        <w:color w:val="595959" w:themeColor="text1" w:themeTint="a6"/>
        <w:sz w:val="22"/>
        <w:szCs w:val="22"/>
        <w:lang w:val="en-US"/>
      </w:rPr>
      <w:t xml:space="preserve"> www.auser.it 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/>
      </w:r>
    </w:p>
    <w:p>
      <w:pPr>
        <w:pStyle w:val="Notaapidipagina"/>
        <w:rPr/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inline distT="0" distB="0" distL="0" distR="0">
          <wp:extent cx="6116320" cy="789940"/>
          <wp:effectExtent l="0" t="0" r="0" b="0"/>
          <wp:docPr id="2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789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 w:val="false"/>
        <w:color w:val="FF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 w:val="false"/>
        <w:color w:val="FF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 w:val="false"/>
        <w:color w:val="FF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 w:val="false"/>
        <w:color w:val="FF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66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3f006b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f006b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3f006b"/>
    <w:rPr>
      <w:rFonts w:ascii="Lucida Grande" w:hAnsi="Lucida Grande"/>
      <w:sz w:val="18"/>
      <w:szCs w:val="18"/>
    </w:rPr>
  </w:style>
  <w:style w:type="character" w:styleId="CollegamentoInternet">
    <w:name w:val="Collegamento Internet"/>
    <w:basedOn w:val="DefaultParagraphFont"/>
    <w:uiPriority w:val="99"/>
    <w:unhideWhenUsed/>
    <w:rsid w:val="00306f36"/>
    <w:rPr>
      <w:color w:val="0000FF" w:themeColor="hyperlink"/>
      <w:u w:val="single"/>
    </w:rPr>
  </w:style>
  <w:style w:type="character" w:styleId="RientrocorpodeltestoCarattere" w:customStyle="1">
    <w:name w:val="Rientro corpo del testo Carattere"/>
    <w:basedOn w:val="DefaultParagraphFont"/>
    <w:link w:val="Rientrocorpodeltesto"/>
    <w:qFormat/>
    <w:rsid w:val="008d58bb"/>
    <w:rPr>
      <w:rFonts w:ascii="Arial" w:hAnsi="Arial" w:eastAsia="Times New Roman" w:cs="Times New Roman"/>
      <w:b/>
      <w:szCs w:val="20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6f1676"/>
    <w:rPr>
      <w:color w:val="605E5C"/>
      <w:shd w:fill="E1DFDD" w:val="clear"/>
    </w:rPr>
  </w:style>
  <w:style w:type="character" w:styleId="TestonotaapidipaginaCarattere" w:customStyle="1">
    <w:name w:val="Testo nota a piè di pagina Carattere"/>
    <w:basedOn w:val="DefaultParagraphFont"/>
    <w:link w:val="Testonotaapidipagina"/>
    <w:semiHidden/>
    <w:qFormat/>
    <w:rsid w:val="00060a49"/>
    <w:rPr>
      <w:rFonts w:ascii="Times New Roman" w:hAnsi="Times New Roman" w:eastAsia="Times New Roman" w:cs="Times New Roman"/>
      <w:sz w:val="20"/>
      <w:szCs w:val="20"/>
    </w:rPr>
  </w:style>
  <w:style w:type="character" w:styleId="Caratterinotaapidipagina">
    <w:name w:val="Caratteri nota a piè di pagina"/>
    <w:qFormat/>
    <w:rPr/>
  </w:style>
  <w:style w:type="character" w:styleId="Richiamoallanotaapidipagina">
    <w:name w:val="Richiamo alla nota a piè di pagina"/>
    <w:rPr>
      <w:vertAlign w:val="superscript"/>
    </w:rPr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3f006b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3f006b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f006b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a711f"/>
    <w:pPr>
      <w:spacing w:before="0" w:after="0"/>
      <w:ind w:left="720" w:hanging="0"/>
      <w:contextualSpacing/>
    </w:pPr>
    <w:rPr/>
  </w:style>
  <w:style w:type="paragraph" w:styleId="Default" w:customStyle="1">
    <w:name w:val="Default"/>
    <w:qFormat/>
    <w:rsid w:val="007673b1"/>
    <w:pPr>
      <w:widowControl/>
      <w:bidi w:val="0"/>
      <w:spacing w:before="0" w:after="0"/>
      <w:jc w:val="left"/>
    </w:pPr>
    <w:rPr>
      <w:rFonts w:ascii="Bookman Old Style" w:hAnsi="Bookman Old Style" w:eastAsia="Times New Roman" w:cs="Bookman Old Style"/>
      <w:color w:val="000000"/>
      <w:kern w:val="0"/>
      <w:sz w:val="24"/>
      <w:szCs w:val="24"/>
      <w:lang w:val="it-IT" w:eastAsia="it-IT" w:bidi="ar-SA"/>
    </w:rPr>
  </w:style>
  <w:style w:type="paragraph" w:styleId="Rientrocorpodeltesto">
    <w:name w:val="Body Text Indent"/>
    <w:basedOn w:val="Normal"/>
    <w:link w:val="RientrocorpodeltestoCarattere"/>
    <w:rsid w:val="008d58bb"/>
    <w:pPr>
      <w:ind w:left="1410" w:hanging="1410"/>
      <w:jc w:val="both"/>
    </w:pPr>
    <w:rPr>
      <w:rFonts w:ascii="Arial" w:hAnsi="Arial" w:eastAsia="Times New Roman" w:cs="Times New Roman"/>
      <w:b/>
      <w:szCs w:val="20"/>
    </w:rPr>
  </w:style>
  <w:style w:type="paragraph" w:styleId="Notaapidipagina">
    <w:name w:val="Footnote Text"/>
    <w:basedOn w:val="Normal"/>
    <w:link w:val="TestonotaapidipaginaCarattere"/>
    <w:semiHidden/>
    <w:rsid w:val="00060a49"/>
    <w:pPr/>
    <w:rPr>
      <w:rFonts w:ascii="Times New Roman" w:hAnsi="Times New Roman" w:eastAsia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060a49"/>
    <w:pPr>
      <w:spacing w:beforeAutospacing="1" w:afterAutospacing="1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060a4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auser.it/" TargetMode="External"/><Relationship Id="rId4" Type="http://schemas.openxmlformats.org/officeDocument/2006/relationships/hyperlink" Target="mailto:ausercultura@auser.it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CDF213-28C2-4BBC-908A-303C7844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LibreOffice/7.1.4.2$Windows_X86_64 LibreOffice_project/a529a4fab45b75fefc5b6226684193eb000654f6</Application>
  <AppVersion>15.0000</AppVersion>
  <Pages>10</Pages>
  <Words>1568</Words>
  <Characters>9721</Characters>
  <CharactersWithSpaces>13052</CharactersWithSpaces>
  <Paragraphs>219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2025-02-16T15:04:00Z</dcterms:created>
  <dc:creator>Alfonso</dc:creator>
  <dc:description/>
  <dc:language>it-IT</dc:language>
  <cp:lastModifiedBy/>
  <cp:lastPrinted>2022-04-20T12:19:00Z</cp:lastPrinted>
  <dcterms:modified xsi:type="dcterms:W3CDTF">2026-09-24T15:28:29Z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